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9597" w:dyaOrig="3462">
          <v:rect xmlns:o="urn:schemas-microsoft-com:office:office" xmlns:v="urn:schemas-microsoft-com:vml" id="rectole0000000000" style="width:479.850000pt;height:173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8"/>
          <w:shd w:fill="auto" w:val="clear"/>
        </w:rPr>
        <w:t xml:space="preserve">WZRE-LPFM 99.3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6"/>
          <w:shd w:fill="auto" w:val="clear"/>
        </w:rPr>
        <w:t xml:space="preserve">Perry, Florida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Variety.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FFFFFF" w:val="clear"/>
        </w:rPr>
        <w:t xml:space="preserve">Good (morning/afternoon/evening)!  Now the forecast for Perry and Taylor County....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FFFFFF" w:val="clear"/>
        </w:rPr>
        <w:t xml:space="preserve">You're listening to WZRE-LP, Perry's only community radio station.  I'm...."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(192Kbps)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(none)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WZREAM.mp3, WZREPM.mp3, WZREMID.mp3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WZRE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(none)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https://www.wzre.org/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3/day.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4:50AM, 10:50AM, 4:50PM Eastern.  Once per shift.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Created May 29, 2019 --JV</w:t>
        <w:br/>
        <w:t xml:space="preserve">Updated March 11, 2026 --JC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www.wzre.org/" Id="docRId2" Type="http://schemas.openxmlformats.org/officeDocument/2006/relationships/hyperlink" /><Relationship Target="styles.xml" Id="docRId4" Type="http://schemas.openxmlformats.org/officeDocument/2006/relationships/styles" /></Relationships>
</file>