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9212" w:dyaOrig="3320">
          <v:rect xmlns:o="urn:schemas-microsoft-com:office:office" xmlns:v="urn:schemas-microsoft-com:vml" id="rectole0000000000" style="width:460.600000pt;height:166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Profile for Solid Rock Radio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  <w:t xml:space="preserve">Aiken, South Carolina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STATION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Religious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"Here's your CSRA weather...."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"For Solid Rock Radio, I'm Staff Meteorologist ....."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.wav (16-bit)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SOLID_Bed.wav  33 second dry voice track should begin at 1.9 second mark.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SOLID-AM.wav, SOLID-EVE.wav</w:t>
        <w:br/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SOLID 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CSRA stands for a 13 county area along the Savanna River of GA and SC.  No set length of forecast, generally 30-45 seconds is fine.  Word the AM so it can play thru the afternoon without sounding dated.  Prefers one person do both forecasts.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C0504D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https://www.solidrockradio.org/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Standard 2/day.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Unknown.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Created November 21, 2025 --JC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www.solidrockradio.org/" Id="docRId2" Type="http://schemas.openxmlformats.org/officeDocument/2006/relationships/hyperlink" /><Relationship Target="styles.xml" Id="docRId4" Type="http://schemas.openxmlformats.org/officeDocument/2006/relationships/styles" /></Relationships>
</file>